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EB96B" w14:textId="77777777" w:rsidR="00BD2C01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Aims of the Pre-school</w:t>
      </w:r>
    </w:p>
    <w:p w14:paraId="31FBFB77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2AEAC38C" w14:textId="77777777" w:rsidR="00BD2C01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This statement outlines the services that children, parents/ carers and the community can expect from our preschool, and the values that inform our work:</w:t>
      </w:r>
    </w:p>
    <w:p w14:paraId="0B5C97FF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7A3FC5B5" w14:textId="77777777" w:rsidR="00BD2C01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At Cygnets we aim to:</w:t>
      </w:r>
    </w:p>
    <w:p w14:paraId="7B90BA2B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7A4308EA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Provide a happy, safe, warm and stimulating environment for all children to play, learn and develop freely.</w:t>
      </w:r>
    </w:p>
    <w:p w14:paraId="78B9FE9A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1269550E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Help children to develop responsibility for themselves and their actions and to become competent, confident, independent and co-operative individuals.</w:t>
      </w:r>
    </w:p>
    <w:p w14:paraId="6DF0BE58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47C32204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Encourage children to have a positive attitude and respect for both themselves and other people.</w:t>
      </w:r>
    </w:p>
    <w:p w14:paraId="23FCCA99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3F50C93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Promote a positive relationship with parents/ carers and work in partnership with them to provide high quality play and care for their children.</w:t>
      </w:r>
    </w:p>
    <w:p w14:paraId="5AF037B2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4C958EC4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Offer inclusive services that are accessible to all children in the community.</w:t>
      </w:r>
    </w:p>
    <w:p w14:paraId="2092CCA6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AC1AECF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Undergo regular monitoring and evaluation of our services to ensure that we continue to meet the needs of children and parents/ carers.</w:t>
      </w:r>
    </w:p>
    <w:p w14:paraId="335BFF03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B52D853" w14:textId="77777777" w:rsidR="00BD2C01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At Cygnets we are committed to meeting the needs of parents and carers by:</w:t>
      </w:r>
    </w:p>
    <w:p w14:paraId="6441D7DE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4D035942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Listening and responding to their views and concerns.</w:t>
      </w:r>
    </w:p>
    <w:p w14:paraId="14840B40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28B05AA9" w14:textId="2B45BD59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Keeping them informed of our policies and procedures, including opening times, fees and charges, and </w:t>
      </w:r>
      <w:r w:rsidR="002866C0">
        <w:rPr>
          <w:rFonts w:ascii="Calibri" w:eastAsia="Calibri" w:hAnsi="Calibri" w:cs="Calibri"/>
          <w:sz w:val="22"/>
          <w:szCs w:val="22"/>
        </w:rPr>
        <w:t>programs</w:t>
      </w:r>
      <w:r>
        <w:rPr>
          <w:rFonts w:ascii="Calibri" w:eastAsia="Calibri" w:hAnsi="Calibri" w:cs="Calibri"/>
          <w:sz w:val="22"/>
          <w:szCs w:val="22"/>
        </w:rPr>
        <w:t xml:space="preserve"> of activities.</w:t>
      </w:r>
    </w:p>
    <w:p w14:paraId="1092D905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C9C3D33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Sharing and discussing their child’s achievements, experiences, progress and friendships, along with any difficulties that may arise.</w:t>
      </w:r>
    </w:p>
    <w:p w14:paraId="40E4CA0F" w14:textId="77777777" w:rsidR="00BD2C01" w:rsidRDefault="00BD2C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14:paraId="24287718" w14:textId="4EA03DF0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Working alongside other agencies, such as </w:t>
      </w:r>
      <w:r w:rsidR="002866C0">
        <w:rPr>
          <w:rFonts w:ascii="Calibri" w:eastAsia="Calibri" w:hAnsi="Calibri" w:cs="Calibri"/>
          <w:sz w:val="22"/>
          <w:szCs w:val="22"/>
        </w:rPr>
        <w:t>Children’s</w:t>
      </w:r>
      <w:r>
        <w:rPr>
          <w:rFonts w:ascii="Calibri" w:eastAsia="Calibri" w:hAnsi="Calibri" w:cs="Calibri"/>
          <w:sz w:val="22"/>
          <w:szCs w:val="22"/>
        </w:rPr>
        <w:t xml:space="preserve"> Services, Portage, Health Social Care and SALT.</w:t>
      </w:r>
    </w:p>
    <w:p w14:paraId="3F6D9ECC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B71D219" w14:textId="77777777" w:rsidR="00BD2C01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At Cygnets we are committed to providing:</w:t>
      </w:r>
    </w:p>
    <w:p w14:paraId="0895E8B2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7A0C9F72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Care through that put the welfare needs and safety of children first.</w:t>
      </w:r>
    </w:p>
    <w:p w14:paraId="514DCDC0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0DB29F9" w14:textId="7E44A695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program of activities that is interesting, educational, stimulating and above all things</w:t>
      </w:r>
      <w:r w:rsidR="001C1672"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z w:val="22"/>
          <w:szCs w:val="22"/>
        </w:rPr>
        <w:t>fun.</w:t>
      </w:r>
    </w:p>
    <w:p w14:paraId="62E60C86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2E7B4D11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Activities that promote each child’s social, physical, moral and intellectual development.</w:t>
      </w:r>
    </w:p>
    <w:p w14:paraId="4B485D97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23B5095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Access to a variety of facilities and equipment under safe and supervised conditions.</w:t>
      </w:r>
    </w:p>
    <w:p w14:paraId="288F3F18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1A7442D4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staff team that is experienced, well trained and properly supported.</w:t>
      </w:r>
    </w:p>
    <w:p w14:paraId="793480F3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E43E47C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Services that meet the requirements of the Children’s Act 2006 and all other relevant childcare legislation, wherever they apply.</w:t>
      </w:r>
    </w:p>
    <w:p w14:paraId="3DA14CC7" w14:textId="77777777" w:rsidR="00BD2C01" w:rsidRDefault="00BD2C01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700B3F23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An environment where no child is excluded or suffers discrimination in any form.</w:t>
      </w:r>
    </w:p>
    <w:p w14:paraId="7A82218A" w14:textId="77777777" w:rsidR="00BD2C01" w:rsidRDefault="00BD2C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14:paraId="6D4DA6D6" w14:textId="77777777" w:rsidR="00BD2C01" w:rsidRDefault="00000000">
      <w:pPr>
        <w:numPr>
          <w:ilvl w:val="0"/>
          <w:numId w:val="1"/>
        </w:num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smooth transition to primary school life</w:t>
      </w:r>
    </w:p>
    <w:p w14:paraId="57065BBF" w14:textId="77777777" w:rsidR="00BD2C01" w:rsidRDefault="00BD2C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14:paraId="29FA9FE8" w14:textId="77777777" w:rsidR="00BD2C01" w:rsidRDefault="00000000">
      <w:pPr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7576B4A6" wp14:editId="65FD4135">
                <wp:simplePos x="0" y="0"/>
                <wp:positionH relativeFrom="column">
                  <wp:posOffset>12701</wp:posOffset>
                </wp:positionH>
                <wp:positionV relativeFrom="paragraph">
                  <wp:posOffset>38100</wp:posOffset>
                </wp:positionV>
                <wp:extent cx="5419725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36138" y="3779683"/>
                          <a:ext cx="5419725" cy="6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38100</wp:posOffset>
                </wp:positionV>
                <wp:extent cx="5419725" cy="127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197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ED541E1" w14:textId="77777777" w:rsidR="00BD2C01" w:rsidRDefault="00BD2C01">
      <w:pPr>
        <w:spacing w:line="480" w:lineRule="auto"/>
        <w:ind w:left="0" w:hanging="2"/>
        <w:rPr>
          <w:rFonts w:ascii="Calibri" w:eastAsia="Calibri" w:hAnsi="Calibri" w:cs="Calibri"/>
          <w:sz w:val="22"/>
          <w:szCs w:val="22"/>
        </w:rPr>
      </w:pPr>
    </w:p>
    <w:p w14:paraId="264D09DD" w14:textId="77777777" w:rsidR="00BD2C01" w:rsidRDefault="00BD2C01">
      <w:pPr>
        <w:spacing w:line="480" w:lineRule="auto"/>
        <w:ind w:left="0" w:hanging="2"/>
        <w:rPr>
          <w:rFonts w:ascii="Calibri" w:eastAsia="Calibri" w:hAnsi="Calibri" w:cs="Calibri"/>
          <w:sz w:val="22"/>
          <w:szCs w:val="22"/>
        </w:rPr>
      </w:pPr>
    </w:p>
    <w:p w14:paraId="748034CE" w14:textId="77777777" w:rsidR="00BD2C01" w:rsidRDefault="00000000">
      <w:pPr>
        <w:tabs>
          <w:tab w:val="left" w:pos="5994"/>
        </w:tabs>
        <w:spacing w:line="480" w:lineRule="auto"/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Signed: ………………………………………………… Chairperson</w:t>
      </w:r>
      <w:r>
        <w:rPr>
          <w:rFonts w:ascii="Calibri" w:eastAsia="Calibri" w:hAnsi="Calibri" w:cs="Calibri"/>
          <w:b/>
          <w:sz w:val="22"/>
          <w:szCs w:val="22"/>
        </w:rPr>
        <w:tab/>
      </w:r>
    </w:p>
    <w:sectPr w:rsidR="00BD2C0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800" w:bottom="288" w:left="1800" w:header="706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269AC" w14:textId="77777777" w:rsidR="00BF341A" w:rsidRDefault="00BF341A">
      <w:pPr>
        <w:spacing w:line="240" w:lineRule="auto"/>
        <w:ind w:left="0" w:hanging="2"/>
      </w:pPr>
      <w:r>
        <w:separator/>
      </w:r>
    </w:p>
  </w:endnote>
  <w:endnote w:type="continuationSeparator" w:id="0">
    <w:p w14:paraId="748BFD3D" w14:textId="77777777" w:rsidR="00BF341A" w:rsidRDefault="00BF34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03AA3" w14:textId="77777777" w:rsidR="002866C0" w:rsidRDefault="002866C0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A2DDE" w14:textId="331367BF" w:rsidR="00BD2C01" w:rsidRDefault="00302C73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Arial" w:eastAsia="Arial" w:hAnsi="Arial" w:cs="Arial"/>
        <w:color w:val="333333"/>
        <w:sz w:val="22"/>
        <w:szCs w:val="22"/>
      </w:rPr>
    </w:pPr>
    <w:r>
      <w:rPr>
        <w:rFonts w:ascii="Arial" w:eastAsia="Arial" w:hAnsi="Arial" w:cs="Arial"/>
      </w:rPr>
      <w:t>April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C96F9" w14:textId="77777777" w:rsidR="002866C0" w:rsidRDefault="002866C0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E857C" w14:textId="77777777" w:rsidR="00BF341A" w:rsidRDefault="00BF341A">
      <w:pPr>
        <w:spacing w:line="240" w:lineRule="auto"/>
        <w:ind w:left="0" w:hanging="2"/>
      </w:pPr>
      <w:r>
        <w:separator/>
      </w:r>
    </w:p>
  </w:footnote>
  <w:footnote w:type="continuationSeparator" w:id="0">
    <w:p w14:paraId="0D9AD386" w14:textId="77777777" w:rsidR="00BF341A" w:rsidRDefault="00BF34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5D4E3" w14:textId="77777777" w:rsidR="002866C0" w:rsidRDefault="002866C0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E8CD0" w14:textId="77777777" w:rsidR="00BD2C01" w:rsidRDefault="00000000">
    <w:pPr>
      <w:pBdr>
        <w:top w:val="nil"/>
        <w:left w:val="nil"/>
        <w:bottom w:val="nil"/>
        <w:right w:val="nil"/>
        <w:between w:val="nil"/>
      </w:pBdr>
      <w:tabs>
        <w:tab w:val="right" w:pos="8640"/>
      </w:tabs>
      <w:spacing w:line="240" w:lineRule="auto"/>
      <w:ind w:left="0" w:hanging="2"/>
      <w:rPr>
        <w:rFonts w:ascii="Arial" w:eastAsia="Arial" w:hAnsi="Arial" w:cs="Arial"/>
        <w:color w:val="333333"/>
        <w:sz w:val="22"/>
        <w:szCs w:val="22"/>
      </w:rPr>
    </w:pPr>
    <w:r>
      <w:rPr>
        <w:rFonts w:ascii="Arial" w:eastAsia="Arial" w:hAnsi="Arial" w:cs="Arial"/>
        <w:b/>
        <w:color w:val="333333"/>
        <w:sz w:val="22"/>
        <w:szCs w:val="22"/>
      </w:rPr>
      <w:t>Mount Scar Cygnets Playgroup</w:t>
    </w:r>
    <w:r>
      <w:rPr>
        <w:rFonts w:ascii="Arial" w:eastAsia="Arial" w:hAnsi="Arial" w:cs="Arial"/>
        <w:b/>
        <w:color w:val="333333"/>
        <w:sz w:val="22"/>
        <w:szCs w:val="22"/>
      </w:rPr>
      <w:tab/>
    </w:r>
    <w:r>
      <w:rPr>
        <w:rFonts w:ascii="Arial" w:eastAsia="Arial" w:hAnsi="Arial" w:cs="Arial"/>
        <w:b/>
        <w:color w:val="333333"/>
        <w:sz w:val="22"/>
        <w:szCs w:val="22"/>
      </w:rPr>
      <w:tab/>
      <w:t>Policy Document Number 01</w: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5BAF157C" wp14:editId="66D80AF0">
              <wp:simplePos x="0" y="0"/>
              <wp:positionH relativeFrom="column">
                <wp:posOffset>1</wp:posOffset>
              </wp:positionH>
              <wp:positionV relativeFrom="paragraph">
                <wp:posOffset>228600</wp:posOffset>
              </wp:positionV>
              <wp:extent cx="5486400" cy="12700"/>
              <wp:effectExtent l="0" t="0" r="0" b="0"/>
              <wp:wrapNone/>
              <wp:docPr id="1" name="Straight Arrow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602800" y="3780000"/>
                        <a:ext cx="5486400" cy="0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228600</wp:posOffset>
              </wp:positionV>
              <wp:extent cx="5486400" cy="12700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864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56B84" w14:textId="77777777" w:rsidR="002866C0" w:rsidRDefault="002866C0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03441"/>
    <w:multiLevelType w:val="multilevel"/>
    <w:tmpl w:val="D20E1AD0"/>
    <w:lvl w:ilvl="0"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779983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C01"/>
    <w:rsid w:val="001C1672"/>
    <w:rsid w:val="002866C0"/>
    <w:rsid w:val="00302C73"/>
    <w:rsid w:val="003319BC"/>
    <w:rsid w:val="00A62C5D"/>
    <w:rsid w:val="00BD2C01"/>
    <w:rsid w:val="00BF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95051"/>
  <w15:docId w15:val="{F1A02876-8B6A-461E-A315-CE8FB4C8D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rFonts w:ascii="Arial" w:eastAsia="Times" w:hAnsi="Arial"/>
      <w:b/>
      <w:szCs w:val="20"/>
      <w:lang w:val="en-GB" w:eastAsia="en-GB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character" w:styleId="PageNumber">
    <w:name w:val="page numbe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2Char">
    <w:name w:val="Heading 2 Char"/>
    <w:basedOn w:val="DefaultParagraphFont"/>
    <w:rPr>
      <w:rFonts w:ascii="Arial" w:eastAsia="Times" w:hAnsi="Arial"/>
      <w:b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Heading1Char">
    <w:name w:val="Heading 1 Char"/>
    <w:basedOn w:val="DefaultParagraphFont"/>
    <w:rPr>
      <w:rFonts w:ascii="Cambria" w:eastAsia="Times New Roman" w:hAnsi="Cambria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n-US" w:eastAsia="en-US"/>
    </w:rPr>
  </w:style>
  <w:style w:type="paragraph" w:styleId="BodyText">
    <w:name w:val="Body Text"/>
    <w:basedOn w:val="Normal"/>
    <w:rPr>
      <w:rFonts w:ascii="Arial" w:eastAsia="Times" w:hAnsi="Arial"/>
      <w:sz w:val="18"/>
      <w:szCs w:val="20"/>
      <w:lang w:val="en-GB" w:eastAsia="en-GB"/>
    </w:rPr>
  </w:style>
  <w:style w:type="character" w:customStyle="1" w:styleId="BodyTextChar">
    <w:name w:val="Body Text Char"/>
    <w:basedOn w:val="DefaultParagraphFont"/>
    <w:rPr>
      <w:rFonts w:ascii="Arial" w:eastAsia="Times" w:hAnsi="Arial"/>
      <w:w w:val="100"/>
      <w:position w:val="-1"/>
      <w:sz w:val="18"/>
      <w:effect w:val="none"/>
      <w:vertAlign w:val="baseline"/>
      <w:cs w:val="0"/>
      <w:em w:val="none"/>
    </w:rPr>
  </w:style>
  <w:style w:type="paragraph" w:styleId="FootnoteText">
    <w:name w:val="footnote text"/>
    <w:basedOn w:val="Normal"/>
    <w:rPr>
      <w:rFonts w:ascii="Times" w:eastAsia="Times" w:hAnsi="Times"/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rPr>
      <w:rFonts w:ascii="Times" w:eastAsia="Times" w:hAnsi="Times"/>
      <w:w w:val="100"/>
      <w:position w:val="-1"/>
      <w:effect w:val="none"/>
      <w:vertAlign w:val="baseline"/>
      <w:cs w:val="0"/>
      <w:em w:val="none"/>
    </w:rPr>
  </w:style>
  <w:style w:type="character" w:styleId="FootnoteReference">
    <w:name w:val="footnote reference"/>
    <w:basedOn w:val="DefaultParagraphFont"/>
    <w:rPr>
      <w:w w:val="100"/>
      <w:position w:val="-1"/>
      <w:effect w:val="none"/>
      <w:vertAlign w:val="superscript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character" w:customStyle="1" w:styleId="FooterChar">
    <w:name w:val="Footer Char"/>
    <w:basedOn w:val="DefaultParagraphFont"/>
    <w:rPr>
      <w:w w:val="100"/>
      <w:position w:val="-1"/>
      <w:sz w:val="24"/>
      <w:szCs w:val="24"/>
      <w:effect w:val="none"/>
      <w:vertAlign w:val="baseline"/>
      <w:cs w:val="0"/>
      <w:em w:val="none"/>
      <w:lang w:val="en-US" w:eastAsia="en-US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US"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bVOqAXSGvtNXKM6D92XPG6ysKg==">AMUW2mURRuHhZ3UNvpnhPR6/G2/dkgdpZGIdh0gbPPUh0BbH5TDfN/jaZE7iFXlGXgxWChqz5i7UMrVMPFEMT8k3eSvxR/Bjy4vNCl4pI3fA6dP7ZuBkOR0=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FC72AC7-34CE-454A-A88D-A499DB93B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H Ramsden</dc:creator>
  <cp:lastModifiedBy>Mount Scar Cygnets</cp:lastModifiedBy>
  <cp:revision>4</cp:revision>
  <dcterms:created xsi:type="dcterms:W3CDTF">2023-02-09T15:14:00Z</dcterms:created>
  <dcterms:modified xsi:type="dcterms:W3CDTF">2025-04-25T10:33:00Z</dcterms:modified>
</cp:coreProperties>
</file>