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CEC13" w14:textId="77777777" w:rsidR="00A54EF7" w:rsidRDefault="00000000">
      <w:pPr>
        <w:ind w:left="0" w:hanging="2"/>
        <w:rPr>
          <w:rFonts w:ascii="Calibri" w:eastAsia="Calibri" w:hAnsi="Calibri" w:cs="Calibri"/>
          <w:sz w:val="22"/>
          <w:szCs w:val="22"/>
        </w:rPr>
      </w:pPr>
      <w:r>
        <w:rPr>
          <w:rFonts w:ascii="Calibri" w:eastAsia="Calibri" w:hAnsi="Calibri" w:cs="Calibri"/>
          <w:b/>
          <w:sz w:val="22"/>
          <w:szCs w:val="22"/>
        </w:rPr>
        <w:t>Confidentiality Policy and Procedure</w:t>
      </w:r>
    </w:p>
    <w:p w14:paraId="322956C4" w14:textId="77777777" w:rsidR="00A54EF7" w:rsidRDefault="00A54EF7">
      <w:pPr>
        <w:ind w:left="0" w:hanging="2"/>
        <w:rPr>
          <w:rFonts w:ascii="Calibri" w:eastAsia="Calibri" w:hAnsi="Calibri" w:cs="Calibri"/>
          <w:sz w:val="22"/>
          <w:szCs w:val="22"/>
        </w:rPr>
      </w:pPr>
    </w:p>
    <w:p w14:paraId="76F26A14" w14:textId="77777777" w:rsidR="00A54EF7" w:rsidRDefault="00000000">
      <w:pPr>
        <w:pBdr>
          <w:top w:val="single" w:sz="4" w:space="1" w:color="000000"/>
          <w:left w:val="single" w:sz="4" w:space="4" w:color="000000"/>
          <w:bottom w:val="single" w:sz="4" w:space="1" w:color="000000"/>
          <w:right w:val="single" w:sz="4" w:space="4" w:color="000000"/>
        </w:pBdr>
        <w:ind w:left="0" w:hanging="2"/>
        <w:rPr>
          <w:rFonts w:ascii="Calibri" w:eastAsia="Calibri" w:hAnsi="Calibri" w:cs="Calibri"/>
          <w:sz w:val="22"/>
          <w:szCs w:val="22"/>
        </w:rPr>
      </w:pPr>
      <w:r>
        <w:rPr>
          <w:rFonts w:ascii="Calibri" w:eastAsia="Calibri" w:hAnsi="Calibri" w:cs="Calibri"/>
          <w:b/>
          <w:sz w:val="22"/>
          <w:szCs w:val="22"/>
        </w:rPr>
        <w:t>Definition of Confidentiality</w:t>
      </w:r>
    </w:p>
    <w:p w14:paraId="4CDC690A" w14:textId="064A0D6C" w:rsidR="00A54EF7" w:rsidRDefault="00000000">
      <w:pPr>
        <w:pBdr>
          <w:top w:val="single" w:sz="4" w:space="1" w:color="000000"/>
          <w:left w:val="single" w:sz="4" w:space="4" w:color="000000"/>
          <w:bottom w:val="single" w:sz="4" w:space="1" w:color="000000"/>
          <w:right w:val="single" w:sz="4" w:space="4" w:color="000000"/>
        </w:pBdr>
        <w:ind w:left="0" w:hanging="2"/>
        <w:rPr>
          <w:rFonts w:ascii="Calibri" w:eastAsia="Calibri" w:hAnsi="Calibri" w:cs="Calibri"/>
          <w:sz w:val="22"/>
          <w:szCs w:val="22"/>
        </w:rPr>
      </w:pPr>
      <w:r>
        <w:rPr>
          <w:rFonts w:ascii="Calibri" w:eastAsia="Calibri" w:hAnsi="Calibri" w:cs="Calibri"/>
          <w:sz w:val="22"/>
          <w:szCs w:val="22"/>
        </w:rPr>
        <w:t xml:space="preserve">Information or data which could cause harm to someone, or the setting, if made publicly available or disclosed to someone who is not </w:t>
      </w:r>
      <w:r w:rsidR="00F829CC">
        <w:rPr>
          <w:rFonts w:ascii="Calibri" w:eastAsia="Calibri" w:hAnsi="Calibri" w:cs="Calibri"/>
          <w:sz w:val="22"/>
          <w:szCs w:val="22"/>
        </w:rPr>
        <w:t>authorized</w:t>
      </w:r>
      <w:r>
        <w:rPr>
          <w:rFonts w:ascii="Calibri" w:eastAsia="Calibri" w:hAnsi="Calibri" w:cs="Calibri"/>
          <w:sz w:val="22"/>
          <w:szCs w:val="22"/>
        </w:rPr>
        <w:t xml:space="preserve"> to access the information or data.</w:t>
      </w:r>
    </w:p>
    <w:p w14:paraId="3EB69480" w14:textId="77777777" w:rsidR="00A54EF7" w:rsidRDefault="00A54EF7">
      <w:pPr>
        <w:ind w:left="0" w:hanging="2"/>
        <w:rPr>
          <w:rFonts w:ascii="Calibri" w:eastAsia="Calibri" w:hAnsi="Calibri" w:cs="Calibri"/>
          <w:sz w:val="22"/>
          <w:szCs w:val="22"/>
        </w:rPr>
      </w:pPr>
    </w:p>
    <w:p w14:paraId="7D6BD39B" w14:textId="77777777" w:rsidR="00A54EF7" w:rsidRDefault="00000000">
      <w:pPr>
        <w:ind w:left="0" w:hanging="2"/>
        <w:rPr>
          <w:rFonts w:ascii="Calibri" w:eastAsia="Calibri" w:hAnsi="Calibri" w:cs="Calibri"/>
          <w:sz w:val="22"/>
          <w:szCs w:val="22"/>
        </w:rPr>
      </w:pPr>
      <w:r>
        <w:rPr>
          <w:rFonts w:ascii="Calibri" w:eastAsia="Calibri" w:hAnsi="Calibri" w:cs="Calibri"/>
          <w:sz w:val="22"/>
          <w:szCs w:val="22"/>
          <w:u w:val="single"/>
        </w:rPr>
        <w:t>Policy</w:t>
      </w:r>
    </w:p>
    <w:p w14:paraId="2CA1CABC" w14:textId="77777777" w:rsidR="00A54EF7" w:rsidRDefault="00A54EF7">
      <w:pPr>
        <w:ind w:left="0" w:hanging="2"/>
        <w:rPr>
          <w:rFonts w:ascii="Calibri" w:eastAsia="Calibri" w:hAnsi="Calibri" w:cs="Calibri"/>
          <w:sz w:val="22"/>
          <w:szCs w:val="22"/>
        </w:rPr>
      </w:pPr>
    </w:p>
    <w:p w14:paraId="55EB57A7" w14:textId="77777777" w:rsidR="00A54EF7" w:rsidRDefault="00000000">
      <w:pPr>
        <w:ind w:left="0" w:hanging="2"/>
        <w:rPr>
          <w:rFonts w:ascii="Calibri" w:eastAsia="Calibri" w:hAnsi="Calibri" w:cs="Calibri"/>
          <w:sz w:val="22"/>
          <w:szCs w:val="22"/>
        </w:rPr>
      </w:pPr>
      <w:r>
        <w:rPr>
          <w:rFonts w:ascii="Calibri" w:eastAsia="Calibri" w:hAnsi="Calibri" w:cs="Calibri"/>
          <w:sz w:val="22"/>
          <w:szCs w:val="22"/>
        </w:rPr>
        <w:t>The aim of this Pre-School is to promote an environment of respect with reference to confidential information relating to the children, families or user groups and the group’s business.</w:t>
      </w:r>
    </w:p>
    <w:p w14:paraId="408E74D7" w14:textId="77777777" w:rsidR="00A54EF7" w:rsidRDefault="00A54EF7">
      <w:pPr>
        <w:ind w:left="0" w:hanging="2"/>
        <w:rPr>
          <w:rFonts w:ascii="Calibri" w:eastAsia="Calibri" w:hAnsi="Calibri" w:cs="Calibri"/>
          <w:sz w:val="22"/>
          <w:szCs w:val="22"/>
        </w:rPr>
      </w:pPr>
    </w:p>
    <w:p w14:paraId="34252769" w14:textId="77777777" w:rsidR="00A54EF7" w:rsidRDefault="00000000">
      <w:pPr>
        <w:ind w:left="0" w:hanging="2"/>
        <w:rPr>
          <w:rFonts w:ascii="Calibri" w:eastAsia="Calibri" w:hAnsi="Calibri" w:cs="Calibri"/>
          <w:sz w:val="22"/>
          <w:szCs w:val="22"/>
          <w:u w:val="single"/>
        </w:rPr>
      </w:pPr>
      <w:r>
        <w:rPr>
          <w:rFonts w:ascii="Calibri" w:eastAsia="Calibri" w:hAnsi="Calibri" w:cs="Calibri"/>
          <w:sz w:val="22"/>
          <w:szCs w:val="22"/>
          <w:u w:val="single"/>
        </w:rPr>
        <w:t>Procedure</w:t>
      </w:r>
    </w:p>
    <w:p w14:paraId="1065AFAE" w14:textId="77777777" w:rsidR="00A54EF7" w:rsidRDefault="00A54EF7">
      <w:pPr>
        <w:ind w:left="0" w:hanging="2"/>
        <w:rPr>
          <w:rFonts w:ascii="Calibri" w:eastAsia="Calibri" w:hAnsi="Calibri" w:cs="Calibri"/>
          <w:sz w:val="22"/>
          <w:szCs w:val="22"/>
          <w:u w:val="single"/>
        </w:rPr>
      </w:pPr>
    </w:p>
    <w:p w14:paraId="28115318" w14:textId="77777777" w:rsidR="00A54EF7" w:rsidRDefault="00000000">
      <w:pPr>
        <w:ind w:left="0" w:hanging="2"/>
        <w:rPr>
          <w:rFonts w:ascii="Calibri" w:eastAsia="Calibri" w:hAnsi="Calibri" w:cs="Calibri"/>
          <w:sz w:val="22"/>
          <w:szCs w:val="22"/>
        </w:rPr>
      </w:pPr>
      <w:r>
        <w:rPr>
          <w:rFonts w:ascii="Calibri" w:eastAsia="Calibri" w:hAnsi="Calibri" w:cs="Calibri"/>
          <w:b/>
          <w:sz w:val="22"/>
          <w:szCs w:val="22"/>
        </w:rPr>
        <w:t>Staff, volunteers and students:</w:t>
      </w:r>
    </w:p>
    <w:p w14:paraId="3BAD91FE" w14:textId="77777777" w:rsidR="00A54EF7" w:rsidRDefault="00A54EF7">
      <w:pPr>
        <w:ind w:left="0" w:hanging="2"/>
        <w:rPr>
          <w:rFonts w:ascii="Calibri" w:eastAsia="Calibri" w:hAnsi="Calibri" w:cs="Calibri"/>
          <w:sz w:val="22"/>
          <w:szCs w:val="22"/>
        </w:rPr>
      </w:pPr>
    </w:p>
    <w:p w14:paraId="0CC681B0" w14:textId="77777777" w:rsidR="00A54EF7" w:rsidRDefault="00000000">
      <w:pPr>
        <w:numPr>
          <w:ilvl w:val="0"/>
          <w:numId w:val="3"/>
        </w:numPr>
        <w:ind w:left="0" w:hanging="2"/>
        <w:rPr>
          <w:rFonts w:ascii="Calibri" w:eastAsia="Calibri" w:hAnsi="Calibri" w:cs="Calibri"/>
          <w:sz w:val="22"/>
          <w:szCs w:val="22"/>
        </w:rPr>
      </w:pPr>
      <w:r>
        <w:rPr>
          <w:rFonts w:ascii="Calibri" w:eastAsia="Calibri" w:hAnsi="Calibri" w:cs="Calibri"/>
          <w:sz w:val="22"/>
          <w:szCs w:val="22"/>
        </w:rPr>
        <w:t>A confidentiality section is included in all staff contracts.</w:t>
      </w:r>
    </w:p>
    <w:p w14:paraId="3669EA32" w14:textId="77777777" w:rsidR="00A54EF7" w:rsidRDefault="00A54EF7">
      <w:pPr>
        <w:ind w:left="0" w:hanging="2"/>
        <w:rPr>
          <w:rFonts w:ascii="Calibri" w:eastAsia="Calibri" w:hAnsi="Calibri" w:cs="Calibri"/>
          <w:sz w:val="22"/>
          <w:szCs w:val="22"/>
        </w:rPr>
      </w:pPr>
    </w:p>
    <w:p w14:paraId="184A4EEB" w14:textId="77777777" w:rsidR="00A54EF7" w:rsidRDefault="00000000">
      <w:pPr>
        <w:numPr>
          <w:ilvl w:val="0"/>
          <w:numId w:val="3"/>
        </w:numPr>
        <w:ind w:left="0" w:hanging="2"/>
        <w:rPr>
          <w:rFonts w:ascii="Calibri" w:eastAsia="Calibri" w:hAnsi="Calibri" w:cs="Calibri"/>
          <w:sz w:val="22"/>
          <w:szCs w:val="22"/>
        </w:rPr>
      </w:pPr>
      <w:r>
        <w:rPr>
          <w:rFonts w:ascii="Calibri" w:eastAsia="Calibri" w:hAnsi="Calibri" w:cs="Calibri"/>
          <w:sz w:val="22"/>
          <w:szCs w:val="22"/>
        </w:rPr>
        <w:t>Staff, volunteers and students are given details about issues of confidentiality during their staff induction, and are given a confidentiality agreement to sign.</w:t>
      </w:r>
    </w:p>
    <w:p w14:paraId="37B1BCD7" w14:textId="77777777" w:rsidR="00A54EF7" w:rsidRDefault="00A54EF7">
      <w:pPr>
        <w:ind w:left="0" w:hanging="2"/>
        <w:rPr>
          <w:rFonts w:ascii="Calibri" w:eastAsia="Calibri" w:hAnsi="Calibri" w:cs="Calibri"/>
          <w:sz w:val="22"/>
          <w:szCs w:val="22"/>
        </w:rPr>
      </w:pPr>
    </w:p>
    <w:p w14:paraId="38A667B0" w14:textId="77777777" w:rsidR="00A54EF7" w:rsidRDefault="00000000">
      <w:pPr>
        <w:ind w:left="0" w:hanging="2"/>
        <w:rPr>
          <w:rFonts w:ascii="Calibri" w:eastAsia="Calibri" w:hAnsi="Calibri" w:cs="Calibri"/>
          <w:sz w:val="22"/>
          <w:szCs w:val="22"/>
        </w:rPr>
      </w:pPr>
      <w:r>
        <w:rPr>
          <w:rFonts w:ascii="Calibri" w:eastAsia="Calibri" w:hAnsi="Calibri" w:cs="Calibri"/>
          <w:b/>
          <w:sz w:val="22"/>
          <w:szCs w:val="22"/>
        </w:rPr>
        <w:t>Parents and carers:</w:t>
      </w:r>
    </w:p>
    <w:p w14:paraId="62E48DC6" w14:textId="77777777" w:rsidR="00A54EF7" w:rsidRDefault="00A54EF7">
      <w:pPr>
        <w:ind w:left="0" w:hanging="2"/>
        <w:rPr>
          <w:rFonts w:ascii="Calibri" w:eastAsia="Calibri" w:hAnsi="Calibri" w:cs="Calibri"/>
          <w:sz w:val="22"/>
          <w:szCs w:val="22"/>
        </w:rPr>
      </w:pPr>
    </w:p>
    <w:p w14:paraId="751FBFAA" w14:textId="77777777" w:rsidR="00A54EF7"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Parents will have access to files and records of their own children.</w:t>
      </w:r>
    </w:p>
    <w:p w14:paraId="5E08DBAF" w14:textId="77777777" w:rsidR="00A54EF7" w:rsidRDefault="00A54EF7">
      <w:pPr>
        <w:ind w:left="0" w:hanging="2"/>
        <w:rPr>
          <w:rFonts w:ascii="Calibri" w:eastAsia="Calibri" w:hAnsi="Calibri" w:cs="Calibri"/>
          <w:sz w:val="22"/>
          <w:szCs w:val="22"/>
        </w:rPr>
      </w:pPr>
    </w:p>
    <w:p w14:paraId="14E0BD64" w14:textId="77777777" w:rsidR="00A54EF7"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Information given by Parents/Carers to the Supervisor or the child’s key worker will not be passed on to others without permission.</w:t>
      </w:r>
    </w:p>
    <w:p w14:paraId="0CCE5FA0" w14:textId="77777777" w:rsidR="00A54EF7" w:rsidRDefault="00A54EF7">
      <w:pPr>
        <w:ind w:left="0" w:hanging="2"/>
        <w:rPr>
          <w:rFonts w:ascii="Calibri" w:eastAsia="Calibri" w:hAnsi="Calibri" w:cs="Calibri"/>
          <w:sz w:val="22"/>
          <w:szCs w:val="22"/>
        </w:rPr>
      </w:pPr>
    </w:p>
    <w:p w14:paraId="64373CBD" w14:textId="77777777" w:rsidR="00A54EF7" w:rsidRDefault="00000000">
      <w:pPr>
        <w:ind w:left="0" w:hanging="2"/>
        <w:rPr>
          <w:rFonts w:ascii="Calibri" w:eastAsia="Calibri" w:hAnsi="Calibri" w:cs="Calibri"/>
          <w:sz w:val="22"/>
          <w:szCs w:val="22"/>
        </w:rPr>
      </w:pPr>
      <w:r>
        <w:rPr>
          <w:rFonts w:ascii="Calibri" w:eastAsia="Calibri" w:hAnsi="Calibri" w:cs="Calibri"/>
          <w:b/>
          <w:sz w:val="22"/>
          <w:szCs w:val="22"/>
        </w:rPr>
        <w:t>Committee members:</w:t>
      </w:r>
    </w:p>
    <w:p w14:paraId="362200AB" w14:textId="77777777" w:rsidR="00A54EF7" w:rsidRDefault="00A54EF7">
      <w:pPr>
        <w:ind w:left="0" w:hanging="2"/>
        <w:rPr>
          <w:rFonts w:ascii="Calibri" w:eastAsia="Calibri" w:hAnsi="Calibri" w:cs="Calibri"/>
          <w:sz w:val="22"/>
          <w:szCs w:val="22"/>
        </w:rPr>
      </w:pPr>
    </w:p>
    <w:p w14:paraId="51806A13" w14:textId="77777777" w:rsidR="00A54EF7" w:rsidRDefault="00000000">
      <w:pPr>
        <w:ind w:left="0" w:hanging="2"/>
        <w:rPr>
          <w:rFonts w:ascii="Calibri" w:eastAsia="Calibri" w:hAnsi="Calibri" w:cs="Calibri"/>
          <w:sz w:val="22"/>
          <w:szCs w:val="22"/>
        </w:rPr>
      </w:pPr>
      <w:r>
        <w:rPr>
          <w:rFonts w:ascii="Calibri" w:eastAsia="Calibri" w:hAnsi="Calibri" w:cs="Calibri"/>
          <w:sz w:val="22"/>
          <w:szCs w:val="22"/>
        </w:rPr>
        <w:t xml:space="preserve">At Mount Scar Cygnets Pre-School, the Management Committee (Charity Trustees), are responsible for the overall management of the setting and in doing so, meeting the early education needs of children in this area. </w:t>
      </w:r>
    </w:p>
    <w:p w14:paraId="46723F75" w14:textId="77777777" w:rsidR="00A54EF7" w:rsidRDefault="00A54EF7">
      <w:pPr>
        <w:ind w:left="0" w:hanging="2"/>
        <w:rPr>
          <w:rFonts w:ascii="Calibri" w:eastAsia="Calibri" w:hAnsi="Calibri" w:cs="Calibri"/>
          <w:sz w:val="22"/>
          <w:szCs w:val="22"/>
        </w:rPr>
      </w:pPr>
    </w:p>
    <w:p w14:paraId="27F93C34" w14:textId="77777777" w:rsidR="00A54EF7"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During their term in office as a committee member, they must be party to confidential information concerning the children, families or group users, and the group’s financial business.  Examples of this might be; information on salaries or finance, personal information of individuals/families, child protection or a disciplinary procedure. There are some situations where disclosure of confidential information will be a breach of the Data Protection Act and members need to recognise the seriousness of such actions. Any information which is received as a result of their position as a committee member must remain confidential to them.</w:t>
      </w:r>
    </w:p>
    <w:p w14:paraId="1F87626C" w14:textId="77777777" w:rsidR="00A54EF7"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We understand our roles and responsibilities in respect of the children, staff and families who attend or are members of the setting and recognise that we are entrusted with information, often of a confidential and/or sensitive nature.</w:t>
      </w:r>
    </w:p>
    <w:p w14:paraId="27D7804F" w14:textId="77777777" w:rsidR="00A54EF7"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 xml:space="preserve">We also recognise that the maintenance of confidentiality, while important at all times, may be particularly important in a small community and we are aware of our responsibilities in </w:t>
      </w:r>
      <w:r>
        <w:rPr>
          <w:rFonts w:ascii="Calibri" w:eastAsia="Calibri" w:hAnsi="Calibri" w:cs="Calibri"/>
          <w:sz w:val="22"/>
          <w:szCs w:val="22"/>
        </w:rPr>
        <w:lastRenderedPageBreak/>
        <w:t>this context. As such, confidential issues must not be discussed with parents or any other individual not connected with the organisation.</w:t>
      </w:r>
    </w:p>
    <w:p w14:paraId="11621D96" w14:textId="709C5322" w:rsidR="00A54EF7"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 xml:space="preserve">During their term of </w:t>
      </w:r>
      <w:r w:rsidR="00F829CC">
        <w:rPr>
          <w:rFonts w:ascii="Calibri" w:eastAsia="Calibri" w:hAnsi="Calibri" w:cs="Calibri"/>
          <w:sz w:val="22"/>
          <w:szCs w:val="22"/>
        </w:rPr>
        <w:t>office,</w:t>
      </w:r>
      <w:r>
        <w:rPr>
          <w:rFonts w:ascii="Calibri" w:eastAsia="Calibri" w:hAnsi="Calibri" w:cs="Calibri"/>
          <w:sz w:val="22"/>
          <w:szCs w:val="22"/>
        </w:rPr>
        <w:t xml:space="preserve"> they must not disclose or allow the disclosure of any confidential information (except in the proper course of their membership of the committee).</w:t>
      </w:r>
    </w:p>
    <w:p w14:paraId="7C15B085" w14:textId="77777777" w:rsidR="00A54EF7"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 xml:space="preserve">It is essential that we respect the information we are party to and understand that we must consent to keep all matters relating to the management of the setting confidential, unless otherwise agreed by the committee that it is in the best interests of the Pre-School to do otherwise.  If this is decided it must be done so by a quorate committee and minuted.  </w:t>
      </w:r>
    </w:p>
    <w:p w14:paraId="6721E4E3" w14:textId="77777777" w:rsidR="00A54EF7"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In the event of a breach of confidentiality the committee will need to adhere to the constitutional rules of their governing document in considering how the breach affects the individual’s ability to continue as a committee member and the relevant course of action to take.</w:t>
      </w:r>
    </w:p>
    <w:p w14:paraId="1A56BB00" w14:textId="77777777" w:rsidR="00A54EF7" w:rsidRDefault="00A54EF7">
      <w:pPr>
        <w:ind w:left="0" w:hanging="2"/>
        <w:rPr>
          <w:rFonts w:ascii="Calibri" w:eastAsia="Calibri" w:hAnsi="Calibri" w:cs="Calibri"/>
          <w:sz w:val="22"/>
          <w:szCs w:val="22"/>
        </w:rPr>
      </w:pPr>
    </w:p>
    <w:p w14:paraId="0C509D02" w14:textId="77777777" w:rsidR="00A54EF7" w:rsidRDefault="00A54EF7">
      <w:pPr>
        <w:ind w:left="0" w:hanging="2"/>
        <w:rPr>
          <w:rFonts w:ascii="Calibri" w:eastAsia="Calibri" w:hAnsi="Calibri" w:cs="Calibri"/>
          <w:sz w:val="22"/>
          <w:szCs w:val="22"/>
        </w:rPr>
      </w:pPr>
    </w:p>
    <w:p w14:paraId="0BA41D70" w14:textId="77777777" w:rsidR="00A54EF7" w:rsidRDefault="00A54EF7">
      <w:pPr>
        <w:ind w:left="0" w:hanging="2"/>
        <w:rPr>
          <w:rFonts w:ascii="Calibri" w:eastAsia="Calibri" w:hAnsi="Calibri" w:cs="Calibri"/>
          <w:sz w:val="22"/>
          <w:szCs w:val="22"/>
        </w:rPr>
      </w:pPr>
    </w:p>
    <w:p w14:paraId="3209FEA5" w14:textId="77777777" w:rsidR="00A54EF7" w:rsidRDefault="00000000">
      <w:pPr>
        <w:ind w:left="0" w:hanging="2"/>
        <w:rPr>
          <w:rFonts w:ascii="Calibri" w:eastAsia="Calibri" w:hAnsi="Calibri" w:cs="Calibri"/>
          <w:sz w:val="22"/>
          <w:szCs w:val="22"/>
        </w:rPr>
      </w:pPr>
      <w:r>
        <w:rPr>
          <w:rFonts w:ascii="Calibri" w:eastAsia="Calibri" w:hAnsi="Calibri" w:cs="Calibri"/>
          <w:b/>
          <w:sz w:val="22"/>
          <w:szCs w:val="22"/>
        </w:rPr>
        <w:t xml:space="preserve">Signed...................................................................................................Chairperson </w:t>
      </w:r>
    </w:p>
    <w:p w14:paraId="447AD92E" w14:textId="77777777" w:rsidR="00A54EF7" w:rsidRDefault="00A54EF7">
      <w:pPr>
        <w:ind w:left="0" w:hanging="2"/>
        <w:rPr>
          <w:rFonts w:ascii="Calibri" w:eastAsia="Calibri" w:hAnsi="Calibri" w:cs="Calibri"/>
          <w:sz w:val="22"/>
          <w:szCs w:val="22"/>
        </w:rPr>
      </w:pPr>
    </w:p>
    <w:p w14:paraId="37EAA05D" w14:textId="77777777" w:rsidR="00A54EF7" w:rsidRDefault="00A54EF7">
      <w:pPr>
        <w:ind w:left="0" w:hanging="2"/>
        <w:rPr>
          <w:rFonts w:ascii="Calibri" w:eastAsia="Calibri" w:hAnsi="Calibri" w:cs="Calibri"/>
          <w:sz w:val="22"/>
          <w:szCs w:val="22"/>
        </w:rPr>
      </w:pPr>
    </w:p>
    <w:p w14:paraId="3F16E3C8" w14:textId="77777777" w:rsidR="00A54EF7" w:rsidRDefault="00A54EF7">
      <w:pPr>
        <w:ind w:left="0" w:hanging="2"/>
        <w:rPr>
          <w:rFonts w:ascii="Calibri" w:eastAsia="Calibri" w:hAnsi="Calibri" w:cs="Calibri"/>
          <w:sz w:val="22"/>
          <w:szCs w:val="22"/>
        </w:rPr>
      </w:pPr>
    </w:p>
    <w:p w14:paraId="6C2D3AE2" w14:textId="77777777" w:rsidR="00A54EF7" w:rsidRDefault="00A54EF7">
      <w:pPr>
        <w:ind w:left="0" w:hanging="2"/>
        <w:rPr>
          <w:rFonts w:ascii="Calibri" w:eastAsia="Calibri" w:hAnsi="Calibri" w:cs="Calibri"/>
          <w:sz w:val="22"/>
          <w:szCs w:val="22"/>
        </w:rPr>
      </w:pPr>
    </w:p>
    <w:p w14:paraId="1E38D808" w14:textId="77777777" w:rsidR="00A54EF7" w:rsidRDefault="00000000">
      <w:pPr>
        <w:ind w:left="0" w:hanging="2"/>
        <w:rPr>
          <w:rFonts w:ascii="Calibri" w:eastAsia="Calibri" w:hAnsi="Calibri" w:cs="Calibri"/>
          <w:sz w:val="22"/>
          <w:szCs w:val="22"/>
        </w:rPr>
      </w:pPr>
      <w:r>
        <w:rPr>
          <w:rFonts w:ascii="Calibri" w:eastAsia="Calibri" w:hAnsi="Calibri" w:cs="Calibri"/>
          <w:b/>
          <w:i/>
          <w:sz w:val="22"/>
          <w:szCs w:val="22"/>
        </w:rPr>
        <w:t>Useful support agencies:</w:t>
      </w:r>
    </w:p>
    <w:p w14:paraId="05C45BFD" w14:textId="77777777" w:rsidR="00A54EF7" w:rsidRDefault="00A54EF7">
      <w:pPr>
        <w:ind w:left="0" w:hanging="2"/>
        <w:rPr>
          <w:rFonts w:ascii="Calibri" w:eastAsia="Calibri" w:hAnsi="Calibri" w:cs="Calibri"/>
          <w:sz w:val="22"/>
          <w:szCs w:val="22"/>
        </w:rPr>
      </w:pPr>
    </w:p>
    <w:p w14:paraId="5909AB69" w14:textId="77777777" w:rsidR="00A54EF7" w:rsidRDefault="00000000">
      <w:pPr>
        <w:ind w:left="0" w:hanging="2"/>
        <w:rPr>
          <w:rFonts w:ascii="Calibri" w:eastAsia="Calibri" w:hAnsi="Calibri" w:cs="Calibri"/>
          <w:sz w:val="22"/>
          <w:szCs w:val="22"/>
        </w:rPr>
      </w:pPr>
      <w:r>
        <w:rPr>
          <w:rFonts w:ascii="Calibri" w:eastAsia="Calibri" w:hAnsi="Calibri" w:cs="Calibri"/>
          <w:i/>
          <w:sz w:val="22"/>
          <w:szCs w:val="22"/>
        </w:rPr>
        <w:t xml:space="preserve">Advisory, Conciliation and </w:t>
      </w:r>
      <w:proofErr w:type="spellStart"/>
      <w:r>
        <w:rPr>
          <w:rFonts w:ascii="Calibri" w:eastAsia="Calibri" w:hAnsi="Calibri" w:cs="Calibri"/>
          <w:i/>
          <w:sz w:val="22"/>
          <w:szCs w:val="22"/>
        </w:rPr>
        <w:t>Arbitary</w:t>
      </w:r>
      <w:proofErr w:type="spellEnd"/>
      <w:r>
        <w:rPr>
          <w:rFonts w:ascii="Calibri" w:eastAsia="Calibri" w:hAnsi="Calibri" w:cs="Calibri"/>
          <w:i/>
          <w:sz w:val="22"/>
          <w:szCs w:val="22"/>
        </w:rPr>
        <w:t xml:space="preserve"> Service (ACAS)</w:t>
      </w:r>
    </w:p>
    <w:p w14:paraId="6301C551" w14:textId="432C673E" w:rsidR="00A54EF7" w:rsidRDefault="00000000">
      <w:pPr>
        <w:ind w:left="0" w:hanging="2"/>
        <w:rPr>
          <w:rFonts w:ascii="Calibri" w:eastAsia="Calibri" w:hAnsi="Calibri" w:cs="Calibri"/>
          <w:sz w:val="22"/>
          <w:szCs w:val="22"/>
        </w:rPr>
      </w:pPr>
      <w:r>
        <w:rPr>
          <w:rFonts w:ascii="Calibri" w:eastAsia="Calibri" w:hAnsi="Calibri" w:cs="Calibri"/>
          <w:i/>
          <w:sz w:val="22"/>
          <w:szCs w:val="22"/>
        </w:rPr>
        <w:t xml:space="preserve">Tel: </w:t>
      </w:r>
      <w:r w:rsidR="00D8148C" w:rsidRPr="00D8148C">
        <w:rPr>
          <w:rFonts w:ascii="Calibri" w:eastAsia="Calibri" w:hAnsi="Calibri" w:cs="Calibri"/>
          <w:i/>
          <w:sz w:val="22"/>
          <w:szCs w:val="22"/>
        </w:rPr>
        <w:t>0300 123 1100</w:t>
      </w:r>
    </w:p>
    <w:p w14:paraId="55FB9D06" w14:textId="77777777" w:rsidR="00A54EF7" w:rsidRDefault="00A54EF7">
      <w:pPr>
        <w:ind w:left="0" w:hanging="2"/>
        <w:rPr>
          <w:rFonts w:ascii="Calibri" w:eastAsia="Calibri" w:hAnsi="Calibri" w:cs="Calibri"/>
          <w:sz w:val="22"/>
          <w:szCs w:val="22"/>
        </w:rPr>
      </w:pPr>
      <w:hyperlink r:id="rId8">
        <w:r>
          <w:rPr>
            <w:rFonts w:ascii="Calibri" w:eastAsia="Calibri" w:hAnsi="Calibri" w:cs="Calibri"/>
            <w:i/>
            <w:color w:val="0000FF"/>
            <w:sz w:val="22"/>
            <w:szCs w:val="22"/>
            <w:u w:val="single"/>
          </w:rPr>
          <w:t>www.acas.org.uk</w:t>
        </w:r>
      </w:hyperlink>
    </w:p>
    <w:p w14:paraId="30C3DEE6" w14:textId="77777777" w:rsidR="00A54EF7" w:rsidRDefault="00A54EF7">
      <w:pPr>
        <w:ind w:left="0" w:hanging="2"/>
        <w:rPr>
          <w:rFonts w:ascii="Calibri" w:eastAsia="Calibri" w:hAnsi="Calibri" w:cs="Calibri"/>
          <w:sz w:val="22"/>
          <w:szCs w:val="22"/>
        </w:rPr>
      </w:pPr>
    </w:p>
    <w:p w14:paraId="60A21686" w14:textId="26751692" w:rsidR="00A54EF7" w:rsidRPr="00D8148C" w:rsidRDefault="00D8148C">
      <w:pPr>
        <w:ind w:left="0" w:hanging="2"/>
        <w:rPr>
          <w:rFonts w:ascii="Calibri" w:eastAsia="Calibri" w:hAnsi="Calibri" w:cs="Calibri"/>
          <w:i/>
          <w:iCs/>
          <w:sz w:val="22"/>
          <w:szCs w:val="22"/>
        </w:rPr>
      </w:pPr>
      <w:r w:rsidRPr="00D8148C">
        <w:rPr>
          <w:rFonts w:ascii="Calibri" w:eastAsia="Calibri" w:hAnsi="Calibri" w:cs="Calibri"/>
          <w:i/>
          <w:iCs/>
          <w:sz w:val="22"/>
          <w:szCs w:val="22"/>
        </w:rPr>
        <w:t>Q</w:t>
      </w:r>
      <w:r w:rsidRPr="00D8148C">
        <w:rPr>
          <w:rFonts w:ascii="Calibri" w:eastAsia="Calibri" w:hAnsi="Calibri" w:cs="Calibri"/>
          <w:i/>
          <w:iCs/>
          <w:sz w:val="22"/>
          <w:szCs w:val="22"/>
        </w:rPr>
        <w:t>uality and Human Rights Commission</w:t>
      </w:r>
    </w:p>
    <w:p w14:paraId="58C63119" w14:textId="4D0943C3" w:rsidR="00D8148C" w:rsidRDefault="00D8148C">
      <w:pPr>
        <w:ind w:left="0" w:hanging="2"/>
        <w:rPr>
          <w:rFonts w:ascii="Calibri" w:eastAsia="Calibri" w:hAnsi="Calibri" w:cs="Calibri"/>
          <w:sz w:val="22"/>
          <w:szCs w:val="22"/>
        </w:rPr>
      </w:pPr>
      <w:r w:rsidRPr="00D8148C">
        <w:rPr>
          <w:rFonts w:ascii="Calibri" w:eastAsia="Calibri" w:hAnsi="Calibri" w:cs="Calibri"/>
          <w:sz w:val="22"/>
          <w:szCs w:val="22"/>
        </w:rPr>
        <w:t>0161 829 8100</w:t>
      </w:r>
    </w:p>
    <w:p w14:paraId="40F76E38" w14:textId="0B99CB27" w:rsidR="00D8148C" w:rsidRDefault="00D8148C">
      <w:pPr>
        <w:ind w:left="0" w:hanging="2"/>
        <w:rPr>
          <w:rFonts w:ascii="Calibri" w:eastAsia="Calibri" w:hAnsi="Calibri" w:cs="Calibri"/>
          <w:sz w:val="22"/>
          <w:szCs w:val="22"/>
        </w:rPr>
      </w:pPr>
      <w:hyperlink r:id="rId9" w:history="1">
        <w:r w:rsidRPr="00D8148C">
          <w:rPr>
            <w:rStyle w:val="Hyperlink"/>
            <w:rFonts w:ascii="Calibri" w:eastAsia="Calibri" w:hAnsi="Calibri" w:cs="Calibri"/>
            <w:sz w:val="22"/>
            <w:szCs w:val="22"/>
          </w:rPr>
          <w:t>correspondence@equalityhumanrights.com</w:t>
        </w:r>
      </w:hyperlink>
    </w:p>
    <w:p w14:paraId="5930041B" w14:textId="77777777" w:rsidR="00D8148C" w:rsidRDefault="00D8148C">
      <w:pPr>
        <w:ind w:left="0" w:hanging="2"/>
        <w:rPr>
          <w:rFonts w:ascii="Calibri" w:eastAsia="Calibri" w:hAnsi="Calibri" w:cs="Calibri"/>
          <w:sz w:val="22"/>
          <w:szCs w:val="22"/>
        </w:rPr>
      </w:pPr>
    </w:p>
    <w:p w14:paraId="20AFDD41" w14:textId="7C08404F" w:rsidR="00A54EF7" w:rsidRDefault="00D8148C">
      <w:pPr>
        <w:ind w:left="0" w:hanging="2"/>
        <w:rPr>
          <w:rFonts w:ascii="Calibri" w:eastAsia="Calibri" w:hAnsi="Calibri" w:cs="Calibri"/>
          <w:sz w:val="22"/>
          <w:szCs w:val="22"/>
        </w:rPr>
      </w:pPr>
      <w:r>
        <w:rPr>
          <w:rFonts w:ascii="Calibri" w:eastAsia="Calibri" w:hAnsi="Calibri" w:cs="Calibri"/>
          <w:i/>
          <w:sz w:val="22"/>
          <w:szCs w:val="22"/>
        </w:rPr>
        <w:t>DBS</w:t>
      </w:r>
    </w:p>
    <w:p w14:paraId="15C7D5BE" w14:textId="2A66F026" w:rsidR="00A54EF7" w:rsidRDefault="00D8148C">
      <w:pPr>
        <w:ind w:left="0" w:hanging="2"/>
        <w:rPr>
          <w:rFonts w:ascii="Calibri" w:eastAsia="Calibri" w:hAnsi="Calibri" w:cs="Calibri"/>
          <w:sz w:val="22"/>
          <w:szCs w:val="22"/>
        </w:rPr>
      </w:pPr>
      <w:hyperlink r:id="rId10" w:history="1">
        <w:r w:rsidRPr="00BD6B64">
          <w:rPr>
            <w:rStyle w:val="Hyperlink"/>
            <w:rFonts w:ascii="Calibri" w:eastAsia="Calibri" w:hAnsi="Calibri" w:cs="Calibri"/>
            <w:sz w:val="22"/>
            <w:szCs w:val="22"/>
          </w:rPr>
          <w:t>https://www.gov.uk/government/organisations/disclosure-and-barring-service</w:t>
        </w:r>
      </w:hyperlink>
    </w:p>
    <w:p w14:paraId="2E12E7C6" w14:textId="77777777" w:rsidR="00D8148C" w:rsidRDefault="00D8148C">
      <w:pPr>
        <w:ind w:left="0" w:hanging="2"/>
        <w:rPr>
          <w:rFonts w:ascii="Calibri" w:eastAsia="Calibri" w:hAnsi="Calibri" w:cs="Calibri"/>
          <w:sz w:val="22"/>
          <w:szCs w:val="22"/>
        </w:rPr>
      </w:pPr>
    </w:p>
    <w:p w14:paraId="2E5F864F" w14:textId="106DEA68" w:rsidR="00A54EF7" w:rsidRDefault="00D8148C">
      <w:pPr>
        <w:ind w:left="0" w:hanging="2"/>
        <w:rPr>
          <w:rFonts w:ascii="Calibri" w:eastAsia="Calibri" w:hAnsi="Calibri" w:cs="Calibri"/>
          <w:sz w:val="22"/>
          <w:szCs w:val="22"/>
        </w:rPr>
      </w:pPr>
      <w:r>
        <w:rPr>
          <w:rFonts w:ascii="Calibri" w:eastAsia="Calibri" w:hAnsi="Calibri" w:cs="Calibri"/>
          <w:i/>
          <w:sz w:val="22"/>
          <w:szCs w:val="22"/>
        </w:rPr>
        <w:t>Equality and Human Rights Commission</w:t>
      </w:r>
    </w:p>
    <w:p w14:paraId="266416F0" w14:textId="77777777" w:rsidR="00D8148C" w:rsidRDefault="00000000">
      <w:pPr>
        <w:ind w:left="0" w:hanging="2"/>
        <w:rPr>
          <w:rFonts w:ascii="Calibri" w:eastAsia="Calibri" w:hAnsi="Calibri" w:cs="Calibri"/>
          <w:i/>
          <w:sz w:val="22"/>
          <w:szCs w:val="22"/>
        </w:rPr>
      </w:pPr>
      <w:r>
        <w:rPr>
          <w:rFonts w:ascii="Calibri" w:eastAsia="Calibri" w:hAnsi="Calibri" w:cs="Calibri"/>
          <w:i/>
          <w:sz w:val="22"/>
          <w:szCs w:val="22"/>
        </w:rPr>
        <w:t xml:space="preserve">Tel: </w:t>
      </w:r>
      <w:r w:rsidR="00D8148C" w:rsidRPr="00D8148C">
        <w:rPr>
          <w:rFonts w:ascii="Calibri" w:eastAsia="Calibri" w:hAnsi="Calibri" w:cs="Calibri"/>
          <w:i/>
          <w:sz w:val="22"/>
          <w:szCs w:val="22"/>
        </w:rPr>
        <w:t>0161 829 8100</w:t>
      </w:r>
    </w:p>
    <w:p w14:paraId="4878EBA2" w14:textId="0C1896F6" w:rsidR="00A54EF7" w:rsidRDefault="00D8148C">
      <w:pPr>
        <w:ind w:left="0" w:hanging="2"/>
      </w:pPr>
      <w:hyperlink r:id="rId11" w:history="1">
        <w:r w:rsidRPr="00BD6B64">
          <w:rPr>
            <w:rStyle w:val="Hyperlink"/>
          </w:rPr>
          <w:t>https://www.equalityhumanrights.com/</w:t>
        </w:r>
      </w:hyperlink>
    </w:p>
    <w:p w14:paraId="0E2202DC" w14:textId="77777777" w:rsidR="00D8148C" w:rsidRDefault="00D8148C">
      <w:pPr>
        <w:ind w:left="0" w:hanging="2"/>
      </w:pPr>
    </w:p>
    <w:p w14:paraId="35F55C57" w14:textId="77777777" w:rsidR="00D8148C" w:rsidRDefault="00D8148C">
      <w:pPr>
        <w:ind w:left="0" w:hanging="2"/>
        <w:rPr>
          <w:rFonts w:ascii="Calibri" w:eastAsia="Calibri" w:hAnsi="Calibri" w:cs="Calibri"/>
          <w:sz w:val="22"/>
          <w:szCs w:val="22"/>
        </w:rPr>
      </w:pPr>
    </w:p>
    <w:p w14:paraId="61F490C6" w14:textId="77777777" w:rsidR="00A54EF7" w:rsidRDefault="00000000">
      <w:pPr>
        <w:ind w:left="0" w:hanging="2"/>
        <w:rPr>
          <w:rFonts w:ascii="Calibri" w:eastAsia="Calibri" w:hAnsi="Calibri" w:cs="Calibri"/>
          <w:sz w:val="22"/>
          <w:szCs w:val="22"/>
        </w:rPr>
      </w:pPr>
      <w:r>
        <w:rPr>
          <w:rFonts w:ascii="Calibri" w:eastAsia="Calibri" w:hAnsi="Calibri" w:cs="Calibri"/>
          <w:i/>
          <w:sz w:val="22"/>
          <w:szCs w:val="22"/>
        </w:rPr>
        <w:t>Information Commissioner’s Office</w:t>
      </w:r>
    </w:p>
    <w:p w14:paraId="7E62F47C" w14:textId="5D17C4A4" w:rsidR="00A54EF7" w:rsidRDefault="00000000">
      <w:pPr>
        <w:ind w:left="0" w:hanging="2"/>
        <w:rPr>
          <w:rFonts w:ascii="Calibri" w:eastAsia="Calibri" w:hAnsi="Calibri" w:cs="Calibri"/>
          <w:sz w:val="22"/>
          <w:szCs w:val="22"/>
        </w:rPr>
      </w:pPr>
      <w:r>
        <w:rPr>
          <w:rFonts w:ascii="Calibri" w:eastAsia="Calibri" w:hAnsi="Calibri" w:cs="Calibri"/>
          <w:i/>
          <w:sz w:val="22"/>
          <w:szCs w:val="22"/>
        </w:rPr>
        <w:t xml:space="preserve">Tel: </w:t>
      </w:r>
      <w:r w:rsidR="00D8148C" w:rsidRPr="00D8148C">
        <w:rPr>
          <w:rFonts w:ascii="Calibri" w:eastAsia="Calibri" w:hAnsi="Calibri" w:cs="Calibri"/>
          <w:b/>
          <w:bCs/>
          <w:i/>
          <w:sz w:val="22"/>
          <w:szCs w:val="22"/>
        </w:rPr>
        <w:t>0303 123 1113</w:t>
      </w:r>
    </w:p>
    <w:p w14:paraId="7D016CB8" w14:textId="19154E79" w:rsidR="00A54EF7" w:rsidRDefault="00D8148C">
      <w:pPr>
        <w:ind w:left="0" w:hanging="2"/>
      </w:pPr>
      <w:hyperlink r:id="rId12" w:history="1">
        <w:r w:rsidRPr="00BD6B64">
          <w:rPr>
            <w:rStyle w:val="Hyperlink"/>
          </w:rPr>
          <w:t>https://ico.org.uk/</w:t>
        </w:r>
      </w:hyperlink>
    </w:p>
    <w:p w14:paraId="34F79CF0" w14:textId="77777777" w:rsidR="00D8148C" w:rsidRDefault="00D8148C">
      <w:pPr>
        <w:ind w:left="0" w:hanging="2"/>
        <w:rPr>
          <w:rFonts w:ascii="Calibri" w:eastAsia="Calibri" w:hAnsi="Calibri" w:cs="Calibri"/>
          <w:sz w:val="22"/>
          <w:szCs w:val="22"/>
        </w:rPr>
      </w:pPr>
    </w:p>
    <w:p w14:paraId="3AB4C395" w14:textId="77777777" w:rsidR="00A54EF7" w:rsidRDefault="00000000">
      <w:pPr>
        <w:ind w:left="0" w:hanging="2"/>
        <w:rPr>
          <w:rFonts w:ascii="Calibri" w:eastAsia="Calibri" w:hAnsi="Calibri" w:cs="Calibri"/>
          <w:sz w:val="22"/>
          <w:szCs w:val="22"/>
        </w:rPr>
      </w:pPr>
      <w:r>
        <w:rPr>
          <w:rFonts w:ascii="Calibri" w:eastAsia="Calibri" w:hAnsi="Calibri" w:cs="Calibri"/>
          <w:i/>
          <w:sz w:val="22"/>
          <w:szCs w:val="22"/>
        </w:rPr>
        <w:t xml:space="preserve">Early Years Alliance </w:t>
      </w:r>
    </w:p>
    <w:p w14:paraId="43C004F8" w14:textId="6EE42F23" w:rsidR="00A54EF7" w:rsidRDefault="00000000">
      <w:pPr>
        <w:ind w:left="0" w:hanging="2"/>
        <w:rPr>
          <w:rFonts w:ascii="Calibri" w:eastAsia="Calibri" w:hAnsi="Calibri" w:cs="Calibri"/>
          <w:i/>
          <w:sz w:val="22"/>
          <w:szCs w:val="22"/>
        </w:rPr>
      </w:pPr>
      <w:r>
        <w:rPr>
          <w:rFonts w:ascii="Calibri" w:eastAsia="Calibri" w:hAnsi="Calibri" w:cs="Calibri"/>
          <w:i/>
          <w:sz w:val="22"/>
          <w:szCs w:val="22"/>
        </w:rPr>
        <w:t>Tel</w:t>
      </w:r>
      <w:r w:rsidR="00D8148C" w:rsidRPr="00D8148C">
        <w:rPr>
          <w:rFonts w:ascii="Arial" w:hAnsi="Arial" w:cs="Arial"/>
          <w:b/>
          <w:bCs/>
          <w:color w:val="000000"/>
          <w:sz w:val="21"/>
          <w:szCs w:val="21"/>
          <w:shd w:val="clear" w:color="auto" w:fill="FFFFFF"/>
        </w:rPr>
        <w:t xml:space="preserve"> </w:t>
      </w:r>
      <w:r w:rsidR="00D8148C" w:rsidRPr="00D8148C">
        <w:rPr>
          <w:rFonts w:ascii="Calibri" w:eastAsia="Calibri" w:hAnsi="Calibri" w:cs="Calibri"/>
          <w:b/>
          <w:bCs/>
          <w:i/>
          <w:sz w:val="22"/>
          <w:szCs w:val="22"/>
        </w:rPr>
        <w:t>0207 697 2500</w:t>
      </w:r>
    </w:p>
    <w:p w14:paraId="388B6FC4" w14:textId="77777777" w:rsidR="00A54EF7" w:rsidRDefault="00000000">
      <w:pPr>
        <w:ind w:left="0" w:hanging="2"/>
        <w:rPr>
          <w:rFonts w:ascii="Calibri" w:eastAsia="Calibri" w:hAnsi="Calibri" w:cs="Calibri"/>
          <w:i/>
          <w:sz w:val="22"/>
          <w:szCs w:val="22"/>
        </w:rPr>
      </w:pPr>
      <w:r>
        <w:rPr>
          <w:rFonts w:ascii="Calibri" w:eastAsia="Calibri" w:hAnsi="Calibri" w:cs="Calibri"/>
          <w:i/>
          <w:sz w:val="22"/>
          <w:szCs w:val="22"/>
        </w:rPr>
        <w:t>eyalliance.org.uk</w:t>
      </w:r>
    </w:p>
    <w:sectPr w:rsidR="00A54EF7">
      <w:headerReference w:type="even" r:id="rId13"/>
      <w:headerReference w:type="default" r:id="rId14"/>
      <w:footerReference w:type="even" r:id="rId15"/>
      <w:footerReference w:type="default" r:id="rId16"/>
      <w:headerReference w:type="first" r:id="rId17"/>
      <w:footerReference w:type="first" r:id="rId18"/>
      <w:pgSz w:w="12240" w:h="15840"/>
      <w:pgMar w:top="1440" w:right="1800" w:bottom="1440" w:left="180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7DB4B1" w14:textId="77777777" w:rsidR="00B51374" w:rsidRDefault="00B51374">
      <w:pPr>
        <w:spacing w:line="240" w:lineRule="auto"/>
        <w:ind w:left="0" w:hanging="2"/>
      </w:pPr>
      <w:r>
        <w:separator/>
      </w:r>
    </w:p>
  </w:endnote>
  <w:endnote w:type="continuationSeparator" w:id="0">
    <w:p w14:paraId="6433086C" w14:textId="77777777" w:rsidR="00B51374" w:rsidRDefault="00B51374">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B8F8A" w14:textId="77777777" w:rsidR="00A54EF7" w:rsidRDefault="00A54EF7">
    <w:pP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F9A95" w14:textId="1321C1E9" w:rsidR="00A54EF7" w:rsidRDefault="00F829CC" w:rsidP="004919CB">
    <w:pPr>
      <w:pBdr>
        <w:top w:val="nil"/>
        <w:left w:val="nil"/>
        <w:bottom w:val="nil"/>
        <w:right w:val="nil"/>
        <w:between w:val="nil"/>
      </w:pBdr>
      <w:tabs>
        <w:tab w:val="right" w:pos="8640"/>
      </w:tabs>
      <w:spacing w:line="240" w:lineRule="auto"/>
      <w:ind w:leftChars="0" w:left="0" w:firstLineChars="0" w:firstLine="0"/>
      <w:rPr>
        <w:rFonts w:ascii="Arial" w:eastAsia="Arial" w:hAnsi="Arial" w:cs="Arial"/>
        <w:color w:val="333333"/>
        <w:sz w:val="22"/>
        <w:szCs w:val="22"/>
      </w:rPr>
    </w:pPr>
    <w:r>
      <w:rPr>
        <w:noProof/>
      </w:rPr>
      <mc:AlternateContent>
        <mc:Choice Requires="wpg">
          <w:drawing>
            <wp:anchor distT="0" distB="0" distL="114300" distR="114300" simplePos="0" relativeHeight="251659264" behindDoc="0" locked="0" layoutInCell="1" hidden="0" allowOverlap="1" wp14:anchorId="11D8F167" wp14:editId="4AB1BDAE">
              <wp:simplePos x="0" y="0"/>
              <wp:positionH relativeFrom="column">
                <wp:posOffset>1</wp:posOffset>
              </wp:positionH>
              <wp:positionV relativeFrom="paragraph">
                <wp:posOffset>-76199</wp:posOffset>
              </wp:positionV>
              <wp:extent cx="548640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2602800" y="3780000"/>
                        <a:ext cx="548640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-76199</wp:posOffset>
              </wp:positionV>
              <wp:extent cx="5486400" cy="12700"/>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486400" cy="12700"/>
                      </a:xfrm>
                      <a:prstGeom prst="rect"/>
                      <a:ln/>
                    </pic:spPr>
                  </pic:pic>
                </a:graphicData>
              </a:graphic>
            </wp:anchor>
          </w:drawing>
        </mc:Fallback>
      </mc:AlternateContent>
    </w:r>
    <w:r w:rsidR="004919CB">
      <w:rPr>
        <w:rFonts w:ascii="Arial" w:eastAsia="Arial" w:hAnsi="Arial" w:cs="Arial"/>
        <w:b/>
        <w:color w:val="333333"/>
        <w:sz w:val="22"/>
        <w:szCs w:val="22"/>
      </w:rPr>
      <w:t>April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5D6D7" w14:textId="77777777" w:rsidR="00A54EF7" w:rsidRDefault="00A54EF7">
    <w:pPr>
      <w:pBdr>
        <w:top w:val="nil"/>
        <w:left w:val="nil"/>
        <w:bottom w:val="nil"/>
        <w:right w:val="nil"/>
        <w:between w:val="nil"/>
      </w:pBdr>
      <w:spacing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904FA3" w14:textId="77777777" w:rsidR="00B51374" w:rsidRDefault="00B51374">
      <w:pPr>
        <w:spacing w:line="240" w:lineRule="auto"/>
        <w:ind w:left="0" w:hanging="2"/>
      </w:pPr>
      <w:r>
        <w:separator/>
      </w:r>
    </w:p>
  </w:footnote>
  <w:footnote w:type="continuationSeparator" w:id="0">
    <w:p w14:paraId="0C9A213B" w14:textId="77777777" w:rsidR="00B51374" w:rsidRDefault="00B51374">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B850E" w14:textId="77777777" w:rsidR="00A54EF7" w:rsidRDefault="00A54EF7">
    <w:pPr>
      <w:pBdr>
        <w:top w:val="nil"/>
        <w:left w:val="nil"/>
        <w:bottom w:val="nil"/>
        <w:right w:val="nil"/>
        <w:between w:val="nil"/>
      </w:pBdr>
      <w:spacing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C8778" w14:textId="77777777" w:rsidR="00A54EF7" w:rsidRDefault="00000000">
    <w:pPr>
      <w:pBdr>
        <w:top w:val="nil"/>
        <w:left w:val="nil"/>
        <w:bottom w:val="nil"/>
        <w:right w:val="nil"/>
        <w:between w:val="nil"/>
      </w:pBdr>
      <w:tabs>
        <w:tab w:val="right" w:pos="8640"/>
      </w:tabs>
      <w:spacing w:line="240" w:lineRule="auto"/>
      <w:ind w:left="0" w:hanging="2"/>
      <w:rPr>
        <w:rFonts w:ascii="Arial" w:eastAsia="Arial" w:hAnsi="Arial" w:cs="Arial"/>
        <w:color w:val="333333"/>
        <w:sz w:val="22"/>
        <w:szCs w:val="22"/>
      </w:rPr>
    </w:pPr>
    <w:r>
      <w:rPr>
        <w:rFonts w:ascii="Arial" w:eastAsia="Arial" w:hAnsi="Arial" w:cs="Arial"/>
        <w:b/>
        <w:color w:val="333333"/>
        <w:sz w:val="22"/>
        <w:szCs w:val="22"/>
      </w:rPr>
      <w:t>Mount Scar Cygnets Playgroup</w:t>
    </w:r>
    <w:r>
      <w:rPr>
        <w:rFonts w:ascii="Arial" w:eastAsia="Arial" w:hAnsi="Arial" w:cs="Arial"/>
        <w:b/>
        <w:color w:val="333333"/>
        <w:sz w:val="22"/>
        <w:szCs w:val="22"/>
      </w:rPr>
      <w:tab/>
    </w:r>
    <w:r>
      <w:rPr>
        <w:rFonts w:ascii="Arial" w:eastAsia="Arial" w:hAnsi="Arial" w:cs="Arial"/>
        <w:b/>
        <w:color w:val="333333"/>
        <w:sz w:val="22"/>
        <w:szCs w:val="22"/>
      </w:rPr>
      <w:tab/>
      <w:t>Policy Document Number 21</w:t>
    </w:r>
    <w:r>
      <w:rPr>
        <w:noProof/>
      </w:rPr>
      <mc:AlternateContent>
        <mc:Choice Requires="wpg">
          <w:drawing>
            <wp:anchor distT="0" distB="0" distL="114300" distR="114300" simplePos="0" relativeHeight="251658240" behindDoc="0" locked="0" layoutInCell="1" hidden="0" allowOverlap="1" wp14:anchorId="656843FB" wp14:editId="6C04DE81">
              <wp:simplePos x="0" y="0"/>
              <wp:positionH relativeFrom="column">
                <wp:posOffset>1</wp:posOffset>
              </wp:positionH>
              <wp:positionV relativeFrom="paragraph">
                <wp:posOffset>228600</wp:posOffset>
              </wp:positionV>
              <wp:extent cx="5486400"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2602800" y="3780000"/>
                        <a:ext cx="548640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228600</wp:posOffset>
              </wp:positionV>
              <wp:extent cx="5486400" cy="12700"/>
              <wp:effectExtent b="0" l="0" r="0" t="0"/>
              <wp:wrapNone/>
              <wp:docPr id="2"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5486400" cy="12700"/>
                      </a:xfrm>
                      <a:prstGeom prst="rect"/>
                      <a:ln/>
                    </pic:spPr>
                  </pic:pic>
                </a:graphicData>
              </a:graphic>
            </wp:anchor>
          </w:drawing>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A94B1" w14:textId="77777777" w:rsidR="00A54EF7" w:rsidRDefault="00A54EF7">
    <w:pPr>
      <w:pBdr>
        <w:top w:val="nil"/>
        <w:left w:val="nil"/>
        <w:bottom w:val="nil"/>
        <w:right w:val="nil"/>
        <w:between w:val="nil"/>
      </w:pBdr>
      <w:spacing w:line="240" w:lineRule="auto"/>
      <w:ind w:left="0" w:hanging="2"/>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D60DA"/>
    <w:multiLevelType w:val="multilevel"/>
    <w:tmpl w:val="968861E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180D4F2A"/>
    <w:multiLevelType w:val="multilevel"/>
    <w:tmpl w:val="95069BB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5A0E26EC"/>
    <w:multiLevelType w:val="multilevel"/>
    <w:tmpl w:val="B24CAF7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2101170680">
    <w:abstractNumId w:val="2"/>
  </w:num>
  <w:num w:numId="2" w16cid:durableId="1943875332">
    <w:abstractNumId w:val="0"/>
  </w:num>
  <w:num w:numId="3" w16cid:durableId="21008341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EF7"/>
    <w:rsid w:val="00206939"/>
    <w:rsid w:val="004919CB"/>
    <w:rsid w:val="00A54EF7"/>
    <w:rsid w:val="00A62C5D"/>
    <w:rsid w:val="00B51374"/>
    <w:rsid w:val="00D04972"/>
    <w:rsid w:val="00D8148C"/>
    <w:rsid w:val="00EC6924"/>
    <w:rsid w:val="00F829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AD48F"/>
  <w15:docId w15:val="{6D0BE9E4-BD29-4662-BE4B-31A15C3FC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n-US"/>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style>
  <w:style w:type="paragraph" w:styleId="Footer">
    <w:name w:val="footer"/>
    <w:basedOn w:val="Normal"/>
  </w:style>
  <w:style w:type="character" w:styleId="PageNumber">
    <w:name w:val="page number"/>
    <w:basedOn w:val="DefaultParagraphFont"/>
    <w:rPr>
      <w:w w:val="100"/>
      <w:position w:val="-1"/>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D814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acas.org.uk"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co.org.uk/"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qualityhumanrights.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gov.uk/government/organisations/disclosure-and-barring-servic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orrespondence@equalityhumanrights.com"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3yH01kSvMydWkWYOT9vvJx/A8Bg==">AMUW2mV/mviU/BfCmQXaSKgjbvFVZJwsU9bZZVy5ry372Aksc7Z4WXKkMMY796goaMbXjSac67w299nZq0rpLBr98aX0iD9XKD2MmZfulBKEtzvSgDdpSqc=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610</Words>
  <Characters>3483</Characters>
  <Application>Microsoft Office Word</Application>
  <DocSecurity>0</DocSecurity>
  <Lines>29</Lines>
  <Paragraphs>8</Paragraphs>
  <ScaleCrop>false</ScaleCrop>
  <Company/>
  <LinksUpToDate>false</LinksUpToDate>
  <CharactersWithSpaces>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H Ramsden</dc:creator>
  <cp:lastModifiedBy>Mount Scar Cygnets</cp:lastModifiedBy>
  <cp:revision>4</cp:revision>
  <dcterms:created xsi:type="dcterms:W3CDTF">2023-02-28T11:21:00Z</dcterms:created>
  <dcterms:modified xsi:type="dcterms:W3CDTF">2025-04-25T12:06:00Z</dcterms:modified>
</cp:coreProperties>
</file>